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EA" w:rsidRPr="002B4676" w:rsidRDefault="00CD371D">
      <w:pPr>
        <w:pStyle w:val="Tekstpodstawowy"/>
        <w:rPr>
          <w:rFonts w:ascii="Times New Roman"/>
          <w:sz w:val="18"/>
        </w:rPr>
      </w:pPr>
      <w:r w:rsidRPr="00CD371D">
        <w:rPr>
          <w:noProof/>
          <w:color w:val="C8161D"/>
          <w:sz w:val="56"/>
          <w:lang w:val="en-GB"/>
        </w:rPr>
        <w:pict>
          <v:shapetype id="_x0000_t202" coordsize="21600,21600" o:spt="202" path="m,l,21600r21600,l21600,xe">
            <v:stroke joinstyle="miter"/>
            <v:path gradientshapeok="t" o:connecttype="rect"/>
          </v:shapetype>
          <v:shape id="_x0000_s1029" type="#_x0000_t202" style="position:absolute;margin-left:105.45pt;margin-top:-1.4pt;width:219.8pt;height:58.35pt;z-index:487591424;mso-width-percent:400;mso-height-percent:200;mso-width-percent:400;mso-height-percent:200;mso-width-relative:margin;mso-height-relative:margin">
            <v:textbox style="mso-fit-shape-to-text:t">
              <w:txbxContent>
                <w:p w:rsidR="00CD371D" w:rsidRPr="00CD371D" w:rsidRDefault="00CD371D">
                  <w:pPr>
                    <w:rPr>
                      <w:b/>
                      <w:sz w:val="32"/>
                      <w:lang w:val="pl-PL"/>
                    </w:rPr>
                  </w:pPr>
                  <w:r w:rsidRPr="00CD371D">
                    <w:rPr>
                      <w:b/>
                      <w:sz w:val="32"/>
                      <w:lang w:val="pl-PL"/>
                    </w:rPr>
                    <w:t xml:space="preserve">CENTRE FOR EAST </w:t>
                  </w:r>
                  <w:proofErr w:type="spellStart"/>
                  <w:r w:rsidRPr="00CD371D">
                    <w:rPr>
                      <w:b/>
                      <w:sz w:val="32"/>
                      <w:lang w:val="pl-PL"/>
                    </w:rPr>
                    <w:t>EUROPEAN</w:t>
                  </w:r>
                  <w:proofErr w:type="spellEnd"/>
                  <w:r w:rsidRPr="00CD371D">
                    <w:rPr>
                      <w:b/>
                      <w:sz w:val="32"/>
                      <w:lang w:val="pl-PL"/>
                    </w:rPr>
                    <w:t xml:space="preserve"> </w:t>
                  </w:r>
                  <w:proofErr w:type="spellStart"/>
                  <w:r w:rsidRPr="00CD371D">
                    <w:rPr>
                      <w:b/>
                      <w:sz w:val="32"/>
                      <w:lang w:val="pl-PL"/>
                    </w:rPr>
                    <w:t>STUDIES</w:t>
                  </w:r>
                  <w:proofErr w:type="spellEnd"/>
                </w:p>
                <w:p w:rsidR="00CD371D" w:rsidRDefault="00CD371D">
                  <w:pPr>
                    <w:rPr>
                      <w:lang w:val="pl-PL"/>
                    </w:rPr>
                  </w:pPr>
                  <w:proofErr w:type="spellStart"/>
                  <w:r>
                    <w:rPr>
                      <w:lang w:val="pl-PL"/>
                    </w:rPr>
                    <w:t>UNIVERSITY</w:t>
                  </w:r>
                  <w:proofErr w:type="spellEnd"/>
                  <w:r>
                    <w:rPr>
                      <w:lang w:val="pl-PL"/>
                    </w:rPr>
                    <w:t xml:space="preserve"> OF WARSAW</w:t>
                  </w:r>
                </w:p>
              </w:txbxContent>
            </v:textbox>
          </v:shape>
        </w:pict>
      </w: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CD371D">
      <w:pPr>
        <w:pStyle w:val="Tekstpodstawowy"/>
        <w:rPr>
          <w:rFonts w:ascii="Times New Roman"/>
          <w:sz w:val="18"/>
        </w:rPr>
      </w:pPr>
      <w:r>
        <w:rPr>
          <w:noProof/>
          <w:sz w:val="20"/>
          <w:lang w:val="pl-PL" w:eastAsia="pl-PL" w:bidi="ar-SA"/>
        </w:rPr>
        <w:pict>
          <v:shape id="_x0000_s1031" type="#_x0000_t202" style="position:absolute;margin-left:79.6pt;margin-top:9.7pt;width:391.8pt;height:92.35pt;z-index:487592448;mso-height-percent:200;mso-height-percent:200;mso-width-relative:margin;mso-height-relative:margin">
            <v:textbox style="mso-fit-shape-to-text:t">
              <w:txbxContent>
                <w:p w:rsidR="00CD371D" w:rsidRPr="00CD371D" w:rsidRDefault="00CD371D" w:rsidP="00CD371D">
                  <w:pPr>
                    <w:jc w:val="center"/>
                    <w:rPr>
                      <w:b/>
                      <w:sz w:val="72"/>
                      <w:lang w:val="pl-PL"/>
                    </w:rPr>
                  </w:pPr>
                  <w:proofErr w:type="spellStart"/>
                  <w:r w:rsidRPr="00CD371D">
                    <w:rPr>
                      <w:b/>
                      <w:sz w:val="72"/>
                      <w:lang w:val="pl-PL"/>
                    </w:rPr>
                    <w:t>EASTERN</w:t>
                  </w:r>
                  <w:proofErr w:type="spellEnd"/>
                </w:p>
                <w:p w:rsidR="00CD371D" w:rsidRPr="00CD371D" w:rsidRDefault="00CD371D" w:rsidP="00CD371D">
                  <w:pPr>
                    <w:jc w:val="center"/>
                    <w:rPr>
                      <w:sz w:val="48"/>
                      <w:lang w:val="pl-PL"/>
                    </w:rPr>
                  </w:pPr>
                  <w:r w:rsidRPr="00CD371D">
                    <w:rPr>
                      <w:b/>
                      <w:sz w:val="72"/>
                      <w:lang w:val="pl-PL"/>
                    </w:rPr>
                    <w:t xml:space="preserve">WINTER </w:t>
                  </w:r>
                  <w:proofErr w:type="spellStart"/>
                  <w:r w:rsidRPr="00CD371D">
                    <w:rPr>
                      <w:b/>
                      <w:sz w:val="72"/>
                      <w:lang w:val="pl-PL"/>
                    </w:rPr>
                    <w:t>SCHOOL</w:t>
                  </w:r>
                  <w:proofErr w:type="spellEnd"/>
                </w:p>
              </w:txbxContent>
            </v:textbox>
          </v:shape>
        </w:pict>
      </w: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E109EA">
      <w:pPr>
        <w:pStyle w:val="Tekstpodstawowy"/>
        <w:rPr>
          <w:rFonts w:ascii="Times New Roman"/>
          <w:sz w:val="18"/>
        </w:rPr>
      </w:pPr>
    </w:p>
    <w:p w:rsidR="00E109EA" w:rsidRPr="002B4676" w:rsidRDefault="00D93F9A">
      <w:pPr>
        <w:spacing w:before="236" w:line="242" w:lineRule="auto"/>
        <w:ind w:left="1001" w:right="984"/>
        <w:jc w:val="both"/>
        <w:rPr>
          <w:rFonts w:ascii="Calibri" w:hAnsi="Calibri"/>
          <w:sz w:val="28"/>
        </w:rPr>
      </w:pPr>
      <w:r w:rsidRPr="002B4676">
        <w:rPr>
          <w:noProof/>
          <w:sz w:val="20"/>
          <w:lang w:val="pl-PL" w:eastAsia="pl-PL" w:bidi="ar-SA"/>
        </w:rPr>
        <w:drawing>
          <wp:anchor distT="0" distB="0" distL="0" distR="0" simplePos="0" relativeHeight="487525376" behindDoc="1" locked="0" layoutInCell="1" allowOverlap="1">
            <wp:simplePos x="0" y="0"/>
            <wp:positionH relativeFrom="page">
              <wp:posOffset>512162</wp:posOffset>
            </wp:positionH>
            <wp:positionV relativeFrom="paragraph">
              <wp:posOffset>-3511009</wp:posOffset>
            </wp:positionV>
            <wp:extent cx="6535674" cy="4892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35674" cy="4892040"/>
                    </a:xfrm>
                    <a:prstGeom prst="rect">
                      <a:avLst/>
                    </a:prstGeom>
                  </pic:spPr>
                </pic:pic>
              </a:graphicData>
            </a:graphic>
          </wp:anchor>
        </w:drawing>
      </w:r>
      <w:r w:rsidRPr="002B4676">
        <w:rPr>
          <w:rFonts w:ascii="Calibri" w:hAnsi="Calibri"/>
          <w:color w:val="231F20"/>
          <w:sz w:val="28"/>
          <w:lang w:val="en-GB"/>
        </w:rPr>
        <w:t>For the last-year students of the humanities who are under 25 years of age and who are preparing their Master's (diploma) theses in the history and present of Central and Eastern Europe (history, political science, international relations, sociology, philology, literature, cultural studies, ethnology, geography, law, economics)</w:t>
      </w:r>
    </w:p>
    <w:p w:rsidR="00E109EA" w:rsidRPr="002B4676" w:rsidRDefault="00E109EA">
      <w:pPr>
        <w:pStyle w:val="Tekstpodstawowy"/>
        <w:spacing w:before="6"/>
        <w:rPr>
          <w:rFonts w:ascii="Calibri"/>
          <w:sz w:val="36"/>
        </w:rPr>
      </w:pPr>
    </w:p>
    <w:p w:rsidR="00E109EA" w:rsidRPr="002B4676" w:rsidRDefault="00D93F9A">
      <w:pPr>
        <w:pStyle w:val="Tytu"/>
        <w:spacing w:before="1"/>
        <w:rPr>
          <w:sz w:val="56"/>
        </w:rPr>
      </w:pPr>
      <w:r w:rsidRPr="002B4676">
        <w:rPr>
          <w:color w:val="C8161D"/>
          <w:sz w:val="56"/>
          <w:lang w:val="en-GB"/>
        </w:rPr>
        <w:t>WARSAW</w:t>
      </w:r>
    </w:p>
    <w:p w:rsidR="00E109EA" w:rsidRPr="002B4676" w:rsidRDefault="00D93F9A">
      <w:pPr>
        <w:pStyle w:val="Tytu"/>
        <w:ind w:right="1028"/>
        <w:rPr>
          <w:sz w:val="56"/>
        </w:rPr>
      </w:pPr>
      <w:r w:rsidRPr="002B4676">
        <w:rPr>
          <w:color w:val="C8161D"/>
          <w:sz w:val="56"/>
          <w:lang w:val="en-GB"/>
        </w:rPr>
        <w:t>28 FEBRUARY – 14 MARCH 2021</w:t>
      </w:r>
    </w:p>
    <w:p w:rsidR="00E109EA" w:rsidRPr="002B4676" w:rsidRDefault="00D93F9A">
      <w:pPr>
        <w:pStyle w:val="Nagwek1"/>
        <w:numPr>
          <w:ilvl w:val="0"/>
          <w:numId w:val="1"/>
        </w:numPr>
        <w:tabs>
          <w:tab w:val="left" w:pos="3700"/>
        </w:tabs>
        <w:spacing w:before="525"/>
        <w:ind w:hanging="340"/>
        <w:rPr>
          <w:sz w:val="32"/>
        </w:rPr>
      </w:pPr>
      <w:r w:rsidRPr="002B4676">
        <w:rPr>
          <w:color w:val="004689"/>
          <w:sz w:val="32"/>
          <w:lang w:val="en-GB"/>
        </w:rPr>
        <w:t>LECTURES AND SEMINARS</w:t>
      </w:r>
    </w:p>
    <w:p w:rsidR="00E109EA" w:rsidRPr="002B4676" w:rsidRDefault="00D93F9A">
      <w:pPr>
        <w:pStyle w:val="Akapitzlist"/>
        <w:numPr>
          <w:ilvl w:val="0"/>
          <w:numId w:val="5"/>
        </w:numPr>
        <w:tabs>
          <w:tab w:val="left" w:pos="1775"/>
        </w:tabs>
        <w:spacing w:before="205"/>
        <w:ind w:hanging="340"/>
        <w:rPr>
          <w:rFonts w:ascii="Garamond" w:hAnsi="Garamond"/>
          <w:b/>
          <w:sz w:val="32"/>
        </w:rPr>
      </w:pPr>
      <w:r w:rsidRPr="002B4676">
        <w:rPr>
          <w:rFonts w:ascii="Garamond" w:hAnsi="Garamond"/>
          <w:b/>
          <w:bCs/>
          <w:color w:val="004689"/>
          <w:sz w:val="32"/>
          <w:lang w:val="en-GB"/>
        </w:rPr>
        <w:t>INTERNATIONAL TEAM OF LECTURERS</w:t>
      </w:r>
    </w:p>
    <w:p w:rsidR="00E109EA" w:rsidRPr="002B4676" w:rsidRDefault="00D93F9A">
      <w:pPr>
        <w:pStyle w:val="Nagwek1"/>
        <w:numPr>
          <w:ilvl w:val="1"/>
          <w:numId w:val="5"/>
        </w:numPr>
        <w:tabs>
          <w:tab w:val="left" w:pos="2310"/>
        </w:tabs>
        <w:rPr>
          <w:sz w:val="32"/>
        </w:rPr>
      </w:pPr>
      <w:r w:rsidRPr="002B4676">
        <w:rPr>
          <w:color w:val="004689"/>
          <w:sz w:val="32"/>
          <w:lang w:val="en-GB"/>
        </w:rPr>
        <w:t>CULTURAL PROGRAMMES AND MEETINGS</w:t>
      </w:r>
    </w:p>
    <w:p w:rsidR="00E109EA" w:rsidRPr="002B4676" w:rsidRDefault="00E109EA">
      <w:pPr>
        <w:pStyle w:val="Tekstpodstawowy"/>
        <w:rPr>
          <w:rFonts w:ascii="Garamond"/>
          <w:b/>
          <w:sz w:val="18"/>
        </w:rPr>
      </w:pPr>
    </w:p>
    <w:p w:rsidR="00E109EA" w:rsidRPr="002B4676" w:rsidRDefault="0075100E">
      <w:pPr>
        <w:pStyle w:val="Tekstpodstawowy"/>
        <w:spacing w:before="10"/>
        <w:rPr>
          <w:rFonts w:ascii="Garamond"/>
          <w:b/>
          <w:sz w:val="16"/>
        </w:rPr>
      </w:pPr>
      <w:r w:rsidRPr="002B4676">
        <w:rPr>
          <w:sz w:val="20"/>
          <w:lang w:val="en-GB"/>
        </w:rPr>
        <w:pict>
          <v:shape id="_x0000_s1028" style="position:absolute;margin-left:46.5pt;margin-top:14.05pt;width:494.95pt;height:.1pt;z-index:-15728640;mso-wrap-distance-left:0;mso-wrap-distance-right:0;mso-position-horizontal-relative:page" coordorigin="930,281" coordsize="9899,0" path="m930,281r9898,e" filled="f" strokecolor="#c8161d" strokeweight="4pt">
            <v:path arrowok="t"/>
            <w10:wrap type="topAndBottom" anchorx="page"/>
          </v:shape>
        </w:pict>
      </w:r>
    </w:p>
    <w:p w:rsidR="00D93F9A" w:rsidRPr="002B4676" w:rsidRDefault="00D93F9A" w:rsidP="00D93F9A">
      <w:pPr>
        <w:spacing w:before="137" w:line="249" w:lineRule="auto"/>
        <w:ind w:left="142" w:right="75" w:firstLine="29"/>
        <w:jc w:val="center"/>
        <w:rPr>
          <w:rFonts w:ascii="Calibri" w:hAnsi="Calibri"/>
          <w:color w:val="231F20"/>
          <w:sz w:val="28"/>
        </w:rPr>
      </w:pPr>
      <w:r w:rsidRPr="002B4676">
        <w:rPr>
          <w:rFonts w:ascii="Calibri" w:hAnsi="Calibri"/>
          <w:color w:val="231F20"/>
          <w:sz w:val="28"/>
          <w:lang w:val="en-GB"/>
        </w:rPr>
        <w:t>School location:</w:t>
      </w:r>
    </w:p>
    <w:p w:rsidR="00E109EA" w:rsidRPr="002B4676" w:rsidRDefault="00D93F9A" w:rsidP="00D93F9A">
      <w:pPr>
        <w:spacing w:before="137" w:line="249" w:lineRule="auto"/>
        <w:ind w:left="142" w:right="75" w:firstLine="29"/>
        <w:jc w:val="center"/>
        <w:rPr>
          <w:rFonts w:ascii="Calibri" w:hAnsi="Calibri"/>
          <w:sz w:val="28"/>
        </w:rPr>
      </w:pPr>
      <w:r w:rsidRPr="002B4676">
        <w:rPr>
          <w:rFonts w:ascii="Calibri" w:hAnsi="Calibri"/>
          <w:color w:val="231F20"/>
          <w:sz w:val="28"/>
          <w:lang w:val="en-GB"/>
        </w:rPr>
        <w:t>Centre for East European Studies</w:t>
      </w:r>
    </w:p>
    <w:p w:rsidR="00E109EA" w:rsidRPr="002B4676" w:rsidRDefault="00D93F9A" w:rsidP="00D93F9A">
      <w:pPr>
        <w:spacing w:line="364" w:lineRule="exact"/>
        <w:ind w:left="142" w:right="75" w:firstLine="29"/>
        <w:jc w:val="center"/>
        <w:rPr>
          <w:rFonts w:ascii="Calibri" w:hAnsi="Calibri"/>
          <w:sz w:val="28"/>
        </w:rPr>
      </w:pPr>
      <w:r w:rsidRPr="002B4676">
        <w:rPr>
          <w:rFonts w:ascii="Calibri" w:hAnsi="Calibri"/>
          <w:color w:val="231F20"/>
          <w:sz w:val="28"/>
          <w:lang w:val="en-GB"/>
        </w:rPr>
        <w:t>Krakowskie Przedmieście 26/28, 00-927 Warsaw</w:t>
      </w:r>
    </w:p>
    <w:p w:rsidR="00E109EA" w:rsidRPr="002B4676" w:rsidRDefault="00E109EA">
      <w:pPr>
        <w:pStyle w:val="Tekstpodstawowy"/>
        <w:spacing w:before="6"/>
        <w:rPr>
          <w:rFonts w:ascii="Calibri"/>
          <w:sz w:val="28"/>
        </w:rPr>
      </w:pPr>
    </w:p>
    <w:p w:rsidR="00D93F9A" w:rsidRPr="002B4676" w:rsidRDefault="00D93F9A">
      <w:pPr>
        <w:spacing w:line="237" w:lineRule="auto"/>
        <w:ind w:left="882" w:right="1028"/>
        <w:jc w:val="center"/>
        <w:rPr>
          <w:rFonts w:ascii="Calibri" w:hAnsi="Calibri"/>
          <w:color w:val="231F20"/>
          <w:spacing w:val="-3"/>
          <w:sz w:val="28"/>
        </w:rPr>
      </w:pPr>
      <w:r w:rsidRPr="002B4676">
        <w:rPr>
          <w:rFonts w:ascii="Calibri" w:hAnsi="Calibri"/>
          <w:color w:val="231F20"/>
          <w:sz w:val="28"/>
          <w:lang w:val="en-GB"/>
        </w:rPr>
        <w:t>You can apply for participation in the School by 15 January 2021.</w:t>
      </w:r>
    </w:p>
    <w:p w:rsidR="00D93F9A" w:rsidRPr="002B4676" w:rsidRDefault="00D93F9A">
      <w:pPr>
        <w:spacing w:line="237" w:lineRule="auto"/>
        <w:ind w:left="882" w:right="1028"/>
        <w:jc w:val="center"/>
        <w:rPr>
          <w:rFonts w:ascii="Century Gothic" w:hAnsi="Century Gothic"/>
          <w:b/>
          <w:color w:val="C8161D"/>
          <w:sz w:val="28"/>
        </w:rPr>
      </w:pPr>
      <w:r w:rsidRPr="002B4676">
        <w:rPr>
          <w:rFonts w:ascii="Calibri" w:hAnsi="Calibri"/>
          <w:color w:val="231F20"/>
          <w:sz w:val="28"/>
          <w:lang w:val="en-GB"/>
        </w:rPr>
        <w:t xml:space="preserve">If you have any questions, feel free to write at </w:t>
      </w:r>
      <w:hyperlink r:id="rId6">
        <w:r w:rsidRPr="002B4676">
          <w:rPr>
            <w:rFonts w:ascii="Century Gothic" w:hAnsi="Century Gothic"/>
            <w:b/>
            <w:bCs/>
            <w:color w:val="C8161D"/>
            <w:sz w:val="28"/>
            <w:lang w:val="en-GB"/>
          </w:rPr>
          <w:t>wsl.studium@uw.edu.pl</w:t>
        </w:r>
      </w:hyperlink>
    </w:p>
    <w:p w:rsidR="00E109EA" w:rsidRPr="002B4676" w:rsidRDefault="00D93F9A">
      <w:pPr>
        <w:spacing w:line="237" w:lineRule="auto"/>
        <w:ind w:left="882" w:right="1028"/>
        <w:jc w:val="center"/>
        <w:rPr>
          <w:rFonts w:ascii="Century Gothic" w:hAnsi="Century Gothic"/>
          <w:b/>
          <w:sz w:val="28"/>
        </w:rPr>
      </w:pPr>
      <w:r w:rsidRPr="002B4676">
        <w:rPr>
          <w:rFonts w:ascii="Calibri" w:hAnsi="Calibri"/>
          <w:color w:val="231F20"/>
          <w:sz w:val="28"/>
          <w:lang w:val="en-GB"/>
        </w:rPr>
        <w:t xml:space="preserve">For more information, visit </w:t>
      </w:r>
      <w:hyperlink r:id="rId7">
        <w:r w:rsidRPr="002B4676">
          <w:rPr>
            <w:rFonts w:ascii="Century Gothic" w:hAnsi="Century Gothic"/>
            <w:b/>
            <w:bCs/>
            <w:color w:val="C8161D"/>
            <w:sz w:val="28"/>
            <w:lang w:val="en-GB"/>
          </w:rPr>
          <w:t>www.studium.uw.edu.pl</w:t>
        </w:r>
      </w:hyperlink>
    </w:p>
    <w:p w:rsidR="00E109EA" w:rsidRPr="002B4676" w:rsidRDefault="0075100E">
      <w:pPr>
        <w:pStyle w:val="Tekstpodstawowy"/>
        <w:rPr>
          <w:rFonts w:ascii="Century Gothic"/>
          <w:b/>
          <w:sz w:val="7"/>
        </w:rPr>
      </w:pPr>
      <w:r w:rsidRPr="002B4676">
        <w:rPr>
          <w:sz w:val="20"/>
          <w:lang w:val="en-GB"/>
        </w:rPr>
        <w:pict>
          <v:shape id="_x0000_s1027" style="position:absolute;margin-left:46.5pt;margin-top:9.5pt;width:494.95pt;height:.1pt;z-index:-15728128;mso-wrap-distance-left:0;mso-wrap-distance-right:0;mso-position-horizontal-relative:page" coordorigin="930,190" coordsize="9899,0" path="m930,190r9898,e" filled="f" strokecolor="#c8161d" strokeweight="4pt">
            <v:path arrowok="t"/>
            <w10:wrap type="topAndBottom" anchorx="page"/>
          </v:shape>
        </w:pict>
      </w:r>
    </w:p>
    <w:p w:rsidR="00E109EA" w:rsidRPr="002B4676" w:rsidRDefault="00E109EA">
      <w:pPr>
        <w:rPr>
          <w:rFonts w:ascii="Century Gothic"/>
          <w:sz w:val="7"/>
        </w:rPr>
        <w:sectPr w:rsidR="00E109EA" w:rsidRPr="002B4676">
          <w:type w:val="continuous"/>
          <w:pgSz w:w="11910" w:h="16840"/>
          <w:pgMar w:top="640" w:right="460" w:bottom="280" w:left="460" w:header="708" w:footer="708" w:gutter="0"/>
          <w:cols w:space="708"/>
        </w:sectPr>
      </w:pPr>
    </w:p>
    <w:p w:rsidR="00D93F9A" w:rsidRPr="002B4676" w:rsidRDefault="00D93F9A" w:rsidP="00D93F9A">
      <w:pPr>
        <w:spacing w:before="125" w:line="213" w:lineRule="auto"/>
        <w:ind w:right="75" w:hanging="6"/>
        <w:jc w:val="center"/>
        <w:rPr>
          <w:rFonts w:ascii="Palatino Linotype" w:hAnsi="Palatino Linotype"/>
          <w:b/>
          <w:color w:val="231F20"/>
          <w:sz w:val="40"/>
        </w:rPr>
      </w:pPr>
      <w:r w:rsidRPr="002B4676">
        <w:rPr>
          <w:rFonts w:ascii="Palatino Linotype" w:hAnsi="Palatino Linotype"/>
          <w:b/>
          <w:bCs/>
          <w:color w:val="231F20"/>
          <w:sz w:val="40"/>
          <w:lang w:val="en-GB"/>
        </w:rPr>
        <w:lastRenderedPageBreak/>
        <w:t>THE EIGHTEENTH</w:t>
      </w:r>
    </w:p>
    <w:p w:rsidR="00E109EA" w:rsidRPr="002B4676" w:rsidRDefault="00D93F9A" w:rsidP="00D93F9A">
      <w:pPr>
        <w:spacing w:before="125" w:line="213" w:lineRule="auto"/>
        <w:ind w:right="75" w:hanging="6"/>
        <w:jc w:val="center"/>
        <w:rPr>
          <w:rFonts w:ascii="Palatino Linotype" w:hAnsi="Palatino Linotype"/>
          <w:b/>
          <w:sz w:val="40"/>
        </w:rPr>
      </w:pPr>
      <w:r w:rsidRPr="002B4676">
        <w:rPr>
          <w:rFonts w:ascii="Palatino Linotype" w:hAnsi="Palatino Linotype"/>
          <w:b/>
          <w:bCs/>
          <w:color w:val="231F20"/>
          <w:sz w:val="40"/>
          <w:lang w:val="en-GB"/>
        </w:rPr>
        <w:t>EASTERN WINTER SCHOOL</w:t>
      </w:r>
    </w:p>
    <w:p w:rsidR="00E109EA" w:rsidRPr="002B4676" w:rsidRDefault="00D93F9A" w:rsidP="00D93F9A">
      <w:pPr>
        <w:spacing w:line="518" w:lineRule="exact"/>
        <w:ind w:right="75" w:hanging="6"/>
        <w:jc w:val="center"/>
        <w:rPr>
          <w:rFonts w:ascii="Palatino Linotype" w:hAnsi="Palatino Linotype"/>
          <w:b/>
          <w:sz w:val="40"/>
        </w:rPr>
      </w:pPr>
      <w:r w:rsidRPr="002B4676">
        <w:rPr>
          <w:rFonts w:ascii="Palatino Linotype" w:hAnsi="Palatino Linotype"/>
          <w:b/>
          <w:bCs/>
          <w:color w:val="231F20"/>
          <w:sz w:val="40"/>
          <w:lang w:val="en-GB"/>
        </w:rPr>
        <w:t>28 FEBRUARY – 14 MARCH</w:t>
      </w:r>
    </w:p>
    <w:p w:rsidR="00E109EA" w:rsidRPr="002B4676" w:rsidRDefault="00E109EA" w:rsidP="00D93F9A">
      <w:pPr>
        <w:pStyle w:val="Tekstpodstawowy"/>
        <w:ind w:right="75" w:hanging="6"/>
        <w:jc w:val="center"/>
        <w:rPr>
          <w:rFonts w:ascii="Palatino Linotype"/>
          <w:b/>
          <w:sz w:val="18"/>
        </w:rPr>
      </w:pPr>
    </w:p>
    <w:p w:rsidR="00E109EA" w:rsidRPr="002B4676" w:rsidRDefault="00D93F9A">
      <w:pPr>
        <w:pStyle w:val="Nagwek2"/>
        <w:numPr>
          <w:ilvl w:val="0"/>
          <w:numId w:val="4"/>
        </w:numPr>
        <w:tabs>
          <w:tab w:val="left" w:pos="294"/>
        </w:tabs>
        <w:spacing w:before="233"/>
        <w:ind w:hanging="188"/>
        <w:rPr>
          <w:sz w:val="20"/>
        </w:rPr>
      </w:pPr>
      <w:r w:rsidRPr="002B4676">
        <w:rPr>
          <w:color w:val="231F20"/>
          <w:sz w:val="20"/>
          <w:lang w:val="en-GB"/>
        </w:rPr>
        <w:t>CONDITIONS FOR PARTICIPATION</w:t>
      </w:r>
    </w:p>
    <w:p w:rsidR="00E109EA" w:rsidRPr="002B4676" w:rsidRDefault="00D93F9A">
      <w:pPr>
        <w:pStyle w:val="Akapitzlist"/>
        <w:numPr>
          <w:ilvl w:val="1"/>
          <w:numId w:val="4"/>
        </w:numPr>
        <w:tabs>
          <w:tab w:val="left" w:pos="313"/>
        </w:tabs>
        <w:spacing w:before="102" w:line="244" w:lineRule="auto"/>
        <w:ind w:right="104"/>
        <w:jc w:val="both"/>
        <w:rPr>
          <w:sz w:val="20"/>
        </w:rPr>
      </w:pPr>
      <w:r w:rsidRPr="002B4676">
        <w:rPr>
          <w:color w:val="231F20"/>
          <w:sz w:val="20"/>
          <w:lang w:val="en-GB"/>
        </w:rPr>
        <w:t xml:space="preserve">The school is intended for the last-year students of the humanities who are under 25 years of age (or above, in exceptional cases) and who are preparing their </w:t>
      </w:r>
      <w:r w:rsidRPr="002B4676">
        <w:rPr>
          <w:color w:val="231F20"/>
          <w:sz w:val="20"/>
          <w:u w:val="single"/>
          <w:lang w:val="en-GB"/>
        </w:rPr>
        <w:t xml:space="preserve">Bachelor's or Master's theses </w:t>
      </w:r>
      <w:r w:rsidRPr="002B4676">
        <w:rPr>
          <w:color w:val="231F20"/>
          <w:sz w:val="20"/>
          <w:lang w:val="en-GB"/>
        </w:rPr>
        <w:t>in the history and present of Central and Eastern Europe (history, political science, international relations, sociology, cultural studies, ethnology, geography, law, economics).</w:t>
      </w:r>
    </w:p>
    <w:p w:rsidR="00E109EA" w:rsidRPr="002B4676" w:rsidRDefault="00D93F9A">
      <w:pPr>
        <w:pStyle w:val="Akapitzlist"/>
        <w:numPr>
          <w:ilvl w:val="1"/>
          <w:numId w:val="4"/>
        </w:numPr>
        <w:tabs>
          <w:tab w:val="left" w:pos="313"/>
        </w:tabs>
        <w:spacing w:before="4" w:line="244" w:lineRule="auto"/>
        <w:ind w:right="105"/>
        <w:jc w:val="both"/>
        <w:rPr>
          <w:sz w:val="20"/>
        </w:rPr>
      </w:pPr>
      <w:r w:rsidRPr="002B4676">
        <w:rPr>
          <w:color w:val="231F20"/>
          <w:sz w:val="20"/>
          <w:lang w:val="en-GB"/>
        </w:rPr>
        <w:t>The School can be attended by learners from Eastern and Central Europe, the Baltic Rim, the Balkans, Russia, Central Asia, the Caucasus and Poland.</w:t>
      </w:r>
    </w:p>
    <w:p w:rsidR="00E109EA" w:rsidRPr="002B4676" w:rsidRDefault="00D93F9A">
      <w:pPr>
        <w:pStyle w:val="Akapitzlist"/>
        <w:numPr>
          <w:ilvl w:val="1"/>
          <w:numId w:val="4"/>
        </w:numPr>
        <w:tabs>
          <w:tab w:val="left" w:pos="313"/>
        </w:tabs>
        <w:spacing w:before="2" w:line="244" w:lineRule="auto"/>
        <w:ind w:right="104"/>
        <w:jc w:val="both"/>
        <w:rPr>
          <w:sz w:val="20"/>
        </w:rPr>
      </w:pPr>
      <w:r w:rsidRPr="002B4676">
        <w:rPr>
          <w:color w:val="231F20"/>
          <w:sz w:val="20"/>
          <w:lang w:val="en-GB"/>
        </w:rPr>
        <w:t xml:space="preserve">Candidates are expected to know </w:t>
      </w:r>
      <w:r w:rsidRPr="002B4676">
        <w:rPr>
          <w:color w:val="231F20"/>
          <w:sz w:val="20"/>
          <w:u w:val="single"/>
          <w:lang w:val="en-GB"/>
        </w:rPr>
        <w:t>the Polish language</w:t>
      </w:r>
      <w:r w:rsidRPr="002B4676">
        <w:rPr>
          <w:color w:val="231F20"/>
          <w:sz w:val="20"/>
          <w:lang w:val="en-GB"/>
        </w:rPr>
        <w:t xml:space="preserve"> to a degree allowing comprehending lectures and taking advantage of them.</w:t>
      </w:r>
    </w:p>
    <w:p w:rsidR="00E109EA" w:rsidRPr="002B4676" w:rsidRDefault="00D93F9A">
      <w:pPr>
        <w:pStyle w:val="Akapitzlist"/>
        <w:numPr>
          <w:ilvl w:val="1"/>
          <w:numId w:val="4"/>
        </w:numPr>
        <w:tabs>
          <w:tab w:val="left" w:pos="313"/>
        </w:tabs>
        <w:spacing w:before="2" w:line="244" w:lineRule="auto"/>
        <w:ind w:right="104"/>
        <w:jc w:val="both"/>
        <w:rPr>
          <w:sz w:val="20"/>
        </w:rPr>
      </w:pPr>
      <w:r w:rsidRPr="002B4676">
        <w:rPr>
          <w:color w:val="231F20"/>
          <w:sz w:val="20"/>
          <w:lang w:val="en-GB"/>
        </w:rPr>
        <w:t>The curriculum of the School includes lectures (an international circle of specialists in the region issues will deliver the lectures) and seminars (one out of several seminars to choose from) where every learner of the School will deliver a paper dealing with the field of their diploma thesis. The curriculum also includes visits in institutions in Warsaw and participation in the cultural programme lined with the School.</w:t>
      </w:r>
    </w:p>
    <w:p w:rsidR="00E109EA" w:rsidRPr="002B4676" w:rsidRDefault="00E109EA">
      <w:pPr>
        <w:pStyle w:val="Tekstpodstawowy"/>
        <w:spacing w:before="5"/>
        <w:rPr>
          <w:sz w:val="40"/>
        </w:rPr>
      </w:pPr>
    </w:p>
    <w:p w:rsidR="00E109EA" w:rsidRPr="002B4676" w:rsidRDefault="00D93F9A">
      <w:pPr>
        <w:pStyle w:val="Nagwek2"/>
        <w:numPr>
          <w:ilvl w:val="0"/>
          <w:numId w:val="4"/>
        </w:numPr>
        <w:tabs>
          <w:tab w:val="left" w:pos="377"/>
        </w:tabs>
        <w:ind w:left="376" w:hanging="271"/>
        <w:rPr>
          <w:sz w:val="20"/>
        </w:rPr>
      </w:pPr>
      <w:r w:rsidRPr="002B4676">
        <w:rPr>
          <w:color w:val="231F20"/>
          <w:sz w:val="20"/>
          <w:lang w:val="en-GB"/>
        </w:rPr>
        <w:t>SCHOLARSHIPS</w:t>
      </w:r>
    </w:p>
    <w:p w:rsidR="00E109EA" w:rsidRPr="002B4676" w:rsidRDefault="00D93F9A">
      <w:pPr>
        <w:pStyle w:val="Akapitzlist"/>
        <w:numPr>
          <w:ilvl w:val="1"/>
          <w:numId w:val="4"/>
        </w:numPr>
        <w:tabs>
          <w:tab w:val="left" w:pos="313"/>
        </w:tabs>
        <w:spacing w:before="103" w:line="244" w:lineRule="auto"/>
        <w:ind w:right="103"/>
        <w:jc w:val="both"/>
        <w:rPr>
          <w:sz w:val="20"/>
        </w:rPr>
      </w:pPr>
      <w:r w:rsidRPr="002B4676">
        <w:rPr>
          <w:color w:val="231F20"/>
          <w:sz w:val="20"/>
          <w:lang w:val="en-GB"/>
        </w:rPr>
        <w:t>The qualified learners of the School will have their costs of stay at School covered (hotel, board, participation in lectures and seminars as well as accompanying events) and they can apply for co-financing of costs of travel (not applicable to the candidates from Poland and EU countries or people studying in Poland and EU countries).</w:t>
      </w:r>
    </w:p>
    <w:p w:rsidR="00E109EA" w:rsidRPr="002B4676" w:rsidRDefault="00D93F9A">
      <w:pPr>
        <w:pStyle w:val="Akapitzlist"/>
        <w:numPr>
          <w:ilvl w:val="1"/>
          <w:numId w:val="4"/>
        </w:numPr>
        <w:tabs>
          <w:tab w:val="left" w:pos="313"/>
        </w:tabs>
        <w:spacing w:before="3"/>
        <w:ind w:hanging="207"/>
        <w:jc w:val="both"/>
        <w:rPr>
          <w:sz w:val="20"/>
        </w:rPr>
      </w:pPr>
      <w:r w:rsidRPr="002B4676">
        <w:rPr>
          <w:color w:val="231F20"/>
          <w:sz w:val="20"/>
          <w:lang w:val="en-GB"/>
        </w:rPr>
        <w:t>Applications for co-financing of the costs of travel are to be attached to the documents submitted by the candidate.</w:t>
      </w:r>
    </w:p>
    <w:p w:rsidR="00E109EA" w:rsidRPr="002B4676" w:rsidRDefault="00E109EA">
      <w:pPr>
        <w:pStyle w:val="Tekstpodstawowy"/>
        <w:spacing w:before="8"/>
        <w:rPr>
          <w:sz w:val="40"/>
        </w:rPr>
      </w:pPr>
    </w:p>
    <w:p w:rsidR="00E109EA" w:rsidRPr="002B4676" w:rsidRDefault="00D93F9A">
      <w:pPr>
        <w:pStyle w:val="Nagwek2"/>
        <w:numPr>
          <w:ilvl w:val="0"/>
          <w:numId w:val="4"/>
        </w:numPr>
        <w:tabs>
          <w:tab w:val="left" w:pos="461"/>
        </w:tabs>
        <w:ind w:left="460" w:hanging="355"/>
        <w:rPr>
          <w:sz w:val="20"/>
        </w:rPr>
      </w:pPr>
      <w:r w:rsidRPr="002B4676">
        <w:rPr>
          <w:color w:val="231F20"/>
          <w:sz w:val="20"/>
          <w:lang w:val="en-GB"/>
        </w:rPr>
        <w:t>DOCUMENTS</w:t>
      </w:r>
    </w:p>
    <w:p w:rsidR="00E109EA" w:rsidRPr="002B4676" w:rsidRDefault="00D93F9A">
      <w:pPr>
        <w:pStyle w:val="Akapitzlist"/>
        <w:numPr>
          <w:ilvl w:val="0"/>
          <w:numId w:val="3"/>
        </w:numPr>
        <w:tabs>
          <w:tab w:val="left" w:pos="313"/>
        </w:tabs>
        <w:spacing w:before="102"/>
        <w:ind w:hanging="207"/>
        <w:rPr>
          <w:sz w:val="20"/>
        </w:rPr>
      </w:pPr>
      <w:r w:rsidRPr="002B4676">
        <w:rPr>
          <w:color w:val="231F20"/>
          <w:sz w:val="20"/>
          <w:lang w:val="en-GB"/>
        </w:rPr>
        <w:t xml:space="preserve">At </w:t>
      </w:r>
      <w:hyperlink r:id="rId8">
        <w:r w:rsidRPr="002B4676">
          <w:rPr>
            <w:color w:val="231F20"/>
            <w:sz w:val="20"/>
            <w:u w:val="single"/>
            <w:lang w:val="en-GB"/>
          </w:rPr>
          <w:t>wsl.studium@uw.edu.pl</w:t>
        </w:r>
      </w:hyperlink>
      <w:r w:rsidRPr="002B4676">
        <w:rPr>
          <w:sz w:val="20"/>
          <w:lang w:val="en-GB"/>
        </w:rPr>
        <w:t>, the candidates are to submit:</w:t>
      </w:r>
    </w:p>
    <w:p w:rsidR="00E109EA" w:rsidRPr="002B4676" w:rsidRDefault="00D93F9A">
      <w:pPr>
        <w:pStyle w:val="Akapitzlist"/>
        <w:numPr>
          <w:ilvl w:val="1"/>
          <w:numId w:val="3"/>
        </w:numPr>
        <w:tabs>
          <w:tab w:val="left" w:pos="1050"/>
        </w:tabs>
        <w:ind w:hanging="224"/>
        <w:rPr>
          <w:sz w:val="20"/>
        </w:rPr>
      </w:pPr>
      <w:r w:rsidRPr="002B4676">
        <w:rPr>
          <w:color w:val="231F20"/>
          <w:sz w:val="20"/>
          <w:lang w:val="en-GB"/>
        </w:rPr>
        <w:t xml:space="preserve">a completed questionnaire which is available at </w:t>
      </w:r>
      <w:hyperlink r:id="rId9">
        <w:r w:rsidRPr="002B4676">
          <w:rPr>
            <w:color w:val="231F20"/>
            <w:sz w:val="20"/>
            <w:u w:val="single"/>
            <w:lang w:val="en-GB"/>
          </w:rPr>
          <w:t>www.studium.uw.edu.pl</w:t>
        </w:r>
      </w:hyperlink>
      <w:r w:rsidRPr="002B4676">
        <w:rPr>
          <w:sz w:val="20"/>
          <w:lang w:val="en-GB"/>
        </w:rPr>
        <w:t>,</w:t>
      </w:r>
    </w:p>
    <w:p w:rsidR="00E109EA" w:rsidRPr="002B4676" w:rsidRDefault="00D93F9A">
      <w:pPr>
        <w:pStyle w:val="Akapitzlist"/>
        <w:numPr>
          <w:ilvl w:val="1"/>
          <w:numId w:val="3"/>
        </w:numPr>
        <w:tabs>
          <w:tab w:val="left" w:pos="1065"/>
        </w:tabs>
        <w:ind w:left="1064" w:hanging="239"/>
        <w:rPr>
          <w:sz w:val="20"/>
        </w:rPr>
      </w:pPr>
      <w:r w:rsidRPr="002B4676">
        <w:rPr>
          <w:color w:val="231F20"/>
          <w:sz w:val="20"/>
          <w:lang w:val="en-GB"/>
        </w:rPr>
        <w:t>a motivational letter with a proposed topic for the paper,</w:t>
      </w:r>
    </w:p>
    <w:p w:rsidR="00E109EA" w:rsidRPr="002B4676" w:rsidRDefault="00D93F9A">
      <w:pPr>
        <w:pStyle w:val="Akapitzlist"/>
        <w:numPr>
          <w:ilvl w:val="1"/>
          <w:numId w:val="3"/>
        </w:numPr>
        <w:tabs>
          <w:tab w:val="left" w:pos="1047"/>
        </w:tabs>
        <w:spacing w:line="267" w:lineRule="exact"/>
        <w:ind w:left="1046" w:hanging="221"/>
        <w:rPr>
          <w:sz w:val="20"/>
        </w:rPr>
      </w:pPr>
      <w:r w:rsidRPr="002B4676">
        <w:rPr>
          <w:rFonts w:ascii="Book Antiqua" w:hAnsi="Book Antiqua"/>
          <w:i/>
          <w:iCs/>
          <w:color w:val="231F20"/>
          <w:sz w:val="20"/>
          <w:lang w:val="en-GB"/>
        </w:rPr>
        <w:t xml:space="preserve">curriculum vitae </w:t>
      </w:r>
      <w:r w:rsidRPr="002B4676">
        <w:rPr>
          <w:color w:val="231F20"/>
          <w:sz w:val="20"/>
          <w:lang w:val="en-GB"/>
        </w:rPr>
        <w:t>with a photo,</w:t>
      </w:r>
    </w:p>
    <w:p w:rsidR="00E109EA" w:rsidRPr="002B4676" w:rsidRDefault="00D93F9A">
      <w:pPr>
        <w:pStyle w:val="Akapitzlist"/>
        <w:numPr>
          <w:ilvl w:val="1"/>
          <w:numId w:val="3"/>
        </w:numPr>
        <w:tabs>
          <w:tab w:val="left" w:pos="1070"/>
        </w:tabs>
        <w:spacing w:before="0" w:line="255" w:lineRule="exact"/>
        <w:ind w:left="1069" w:hanging="244"/>
        <w:rPr>
          <w:sz w:val="20"/>
        </w:rPr>
      </w:pPr>
      <w:r w:rsidRPr="002B4676">
        <w:rPr>
          <w:color w:val="231F20"/>
          <w:sz w:val="20"/>
          <w:lang w:val="en-GB"/>
        </w:rPr>
        <w:t>recommendation of the diploma thesis supervisor,</w:t>
      </w:r>
    </w:p>
    <w:p w:rsidR="00E109EA" w:rsidRPr="002B4676" w:rsidRDefault="00D93F9A">
      <w:pPr>
        <w:pStyle w:val="Akapitzlist"/>
        <w:numPr>
          <w:ilvl w:val="1"/>
          <w:numId w:val="3"/>
        </w:numPr>
        <w:tabs>
          <w:tab w:val="left" w:pos="1047"/>
        </w:tabs>
        <w:spacing w:before="7"/>
        <w:ind w:left="1046" w:hanging="221"/>
        <w:rPr>
          <w:sz w:val="20"/>
        </w:rPr>
      </w:pPr>
      <w:r w:rsidRPr="002B4676">
        <w:rPr>
          <w:color w:val="231F20"/>
          <w:sz w:val="20"/>
          <w:lang w:val="en-GB"/>
        </w:rPr>
        <w:t>confirmation of the Polish language knowledge,</w:t>
      </w:r>
    </w:p>
    <w:p w:rsidR="00E109EA" w:rsidRPr="002B4676" w:rsidRDefault="00D93F9A">
      <w:pPr>
        <w:pStyle w:val="Akapitzlist"/>
        <w:numPr>
          <w:ilvl w:val="1"/>
          <w:numId w:val="3"/>
        </w:numPr>
        <w:tabs>
          <w:tab w:val="left" w:pos="1036"/>
        </w:tabs>
        <w:ind w:left="1035" w:hanging="210"/>
        <w:rPr>
          <w:sz w:val="20"/>
        </w:rPr>
      </w:pPr>
      <w:r w:rsidRPr="002B4676">
        <w:rPr>
          <w:color w:val="231F20"/>
          <w:sz w:val="20"/>
          <w:lang w:val="en-GB"/>
        </w:rPr>
        <w:t xml:space="preserve">certificate from the Dean's office confirming that the candidate is attending </w:t>
      </w:r>
      <w:r w:rsidRPr="002B4676">
        <w:rPr>
          <w:color w:val="231F20"/>
          <w:sz w:val="20"/>
          <w:u w:val="single"/>
          <w:lang w:val="en-GB"/>
        </w:rPr>
        <w:t>the last year of his or her studies,</w:t>
      </w:r>
    </w:p>
    <w:p w:rsidR="00E109EA" w:rsidRPr="002B4676" w:rsidRDefault="00D93F9A">
      <w:pPr>
        <w:pStyle w:val="Akapitzlist"/>
        <w:numPr>
          <w:ilvl w:val="1"/>
          <w:numId w:val="3"/>
        </w:numPr>
        <w:tabs>
          <w:tab w:val="left" w:pos="1056"/>
        </w:tabs>
        <w:spacing w:line="250" w:lineRule="exact"/>
        <w:ind w:left="1055" w:hanging="230"/>
        <w:rPr>
          <w:sz w:val="20"/>
        </w:rPr>
      </w:pPr>
      <w:r w:rsidRPr="002B4676">
        <w:rPr>
          <w:color w:val="231F20"/>
          <w:sz w:val="20"/>
          <w:lang w:val="en-GB"/>
        </w:rPr>
        <w:t>application for coverage of costs of stay at School.</w:t>
      </w:r>
    </w:p>
    <w:p w:rsidR="00E109EA" w:rsidRPr="002B4676" w:rsidRDefault="00D93F9A">
      <w:pPr>
        <w:pStyle w:val="Akapitzlist"/>
        <w:numPr>
          <w:ilvl w:val="0"/>
          <w:numId w:val="3"/>
        </w:numPr>
        <w:tabs>
          <w:tab w:val="left" w:pos="313"/>
        </w:tabs>
        <w:spacing w:before="0" w:line="289" w:lineRule="exact"/>
        <w:ind w:hanging="207"/>
        <w:rPr>
          <w:rFonts w:ascii="Palatino Linotype" w:hAnsi="Palatino Linotype"/>
          <w:b/>
          <w:sz w:val="20"/>
        </w:rPr>
      </w:pPr>
      <w:r w:rsidRPr="002B4676">
        <w:rPr>
          <w:color w:val="231F20"/>
          <w:sz w:val="20"/>
          <w:lang w:val="en-GB"/>
        </w:rPr>
        <w:t xml:space="preserve">Full sets of documents are to be sent </w:t>
      </w:r>
      <w:r w:rsidRPr="002B4676">
        <w:rPr>
          <w:rFonts w:ascii="Palatino Linotype" w:hAnsi="Palatino Linotype"/>
          <w:b/>
          <w:bCs/>
          <w:color w:val="231F20"/>
          <w:sz w:val="20"/>
          <w:lang w:val="en-GB"/>
        </w:rPr>
        <w:t>by 15 January 2021.</w:t>
      </w:r>
    </w:p>
    <w:p w:rsidR="00E109EA" w:rsidRPr="002B4676" w:rsidRDefault="00D93F9A">
      <w:pPr>
        <w:pStyle w:val="Nagwek2"/>
        <w:numPr>
          <w:ilvl w:val="0"/>
          <w:numId w:val="4"/>
        </w:numPr>
        <w:tabs>
          <w:tab w:val="left" w:pos="420"/>
        </w:tabs>
        <w:spacing w:before="231"/>
        <w:ind w:left="419" w:hanging="314"/>
        <w:rPr>
          <w:sz w:val="20"/>
        </w:rPr>
      </w:pPr>
      <w:r w:rsidRPr="002B4676">
        <w:rPr>
          <w:color w:val="231F20"/>
          <w:sz w:val="20"/>
          <w:lang w:val="en-GB"/>
        </w:rPr>
        <w:t>QUALIFICATION</w:t>
      </w:r>
    </w:p>
    <w:p w:rsidR="00E109EA" w:rsidRPr="002B4676" w:rsidRDefault="00D93F9A">
      <w:pPr>
        <w:pStyle w:val="Akapitzlist"/>
        <w:numPr>
          <w:ilvl w:val="0"/>
          <w:numId w:val="2"/>
        </w:numPr>
        <w:tabs>
          <w:tab w:val="left" w:pos="313"/>
        </w:tabs>
        <w:spacing w:before="90" w:line="230" w:lineRule="auto"/>
        <w:ind w:right="192"/>
        <w:rPr>
          <w:sz w:val="20"/>
        </w:rPr>
      </w:pPr>
      <w:r w:rsidRPr="002B4676">
        <w:rPr>
          <w:color w:val="231F20"/>
          <w:sz w:val="20"/>
          <w:lang w:val="en-GB"/>
        </w:rPr>
        <w:t xml:space="preserve">The School's Qualification Board will make decisions on the list of learners by </w:t>
      </w:r>
      <w:r w:rsidRPr="002B4676">
        <w:rPr>
          <w:rFonts w:ascii="Palatino Linotype" w:hAnsi="Palatino Linotype"/>
          <w:b/>
          <w:bCs/>
          <w:color w:val="231F20"/>
          <w:sz w:val="20"/>
          <w:lang w:val="en-GB"/>
        </w:rPr>
        <w:t>1 February 2021</w:t>
      </w:r>
      <w:r w:rsidRPr="002B4676">
        <w:rPr>
          <w:color w:val="231F20"/>
          <w:sz w:val="20"/>
          <w:lang w:val="en-GB"/>
        </w:rPr>
        <w:t xml:space="preserve"> and will immediately notify all candidates.</w:t>
      </w:r>
    </w:p>
    <w:p w:rsidR="00E109EA" w:rsidRPr="002B4676" w:rsidRDefault="00D93F9A">
      <w:pPr>
        <w:pStyle w:val="Akapitzlist"/>
        <w:numPr>
          <w:ilvl w:val="0"/>
          <w:numId w:val="2"/>
        </w:numPr>
        <w:tabs>
          <w:tab w:val="left" w:pos="313"/>
        </w:tabs>
        <w:spacing w:before="8" w:line="244" w:lineRule="auto"/>
        <w:ind w:right="175"/>
        <w:rPr>
          <w:sz w:val="20"/>
        </w:rPr>
      </w:pPr>
      <w:r w:rsidRPr="002B4676">
        <w:rPr>
          <w:color w:val="231F20"/>
          <w:sz w:val="20"/>
          <w:lang w:val="en-GB"/>
        </w:rPr>
        <w:t>The formal invitation to the Eastern Winter School 2021 will be sent to the qualified candidates via e-mail by 5 February 2021. The original invitation signed by the headmaster of the School will be sent by traditional mail. The competent consulates of Poland will receive a list of the qualified candidates to make the trip-related formalities easier.</w:t>
      </w:r>
    </w:p>
    <w:p w:rsidR="00E109EA" w:rsidRPr="002B4676" w:rsidRDefault="00D93F9A">
      <w:pPr>
        <w:pStyle w:val="Akapitzlist"/>
        <w:numPr>
          <w:ilvl w:val="0"/>
          <w:numId w:val="2"/>
        </w:numPr>
        <w:tabs>
          <w:tab w:val="left" w:pos="313"/>
        </w:tabs>
        <w:spacing w:before="7" w:line="213" w:lineRule="auto"/>
        <w:ind w:right="521"/>
        <w:rPr>
          <w:rFonts w:ascii="Palatino Linotype" w:hAnsi="Palatino Linotype"/>
          <w:b/>
          <w:sz w:val="20"/>
        </w:rPr>
      </w:pPr>
      <w:r w:rsidRPr="002B4676">
        <w:rPr>
          <w:color w:val="231F20"/>
          <w:sz w:val="20"/>
          <w:lang w:val="en-GB"/>
        </w:rPr>
        <w:t xml:space="preserve">Arrival of the learners to Warsaw – </w:t>
      </w:r>
      <w:r w:rsidRPr="002B4676">
        <w:rPr>
          <w:rFonts w:ascii="Palatino Linotype" w:hAnsi="Palatino Linotype"/>
          <w:b/>
          <w:bCs/>
          <w:color w:val="231F20"/>
          <w:sz w:val="20"/>
          <w:lang w:val="en-GB"/>
        </w:rPr>
        <w:t>27 February</w:t>
      </w:r>
      <w:r w:rsidRPr="002B4676">
        <w:rPr>
          <w:color w:val="231F20"/>
          <w:sz w:val="20"/>
          <w:lang w:val="en-GB"/>
        </w:rPr>
        <w:t xml:space="preserve">. Didactic classes of the School will start on </w:t>
      </w:r>
      <w:r w:rsidRPr="002B4676">
        <w:rPr>
          <w:rFonts w:ascii="Palatino Linotype" w:hAnsi="Palatino Linotype"/>
          <w:b/>
          <w:bCs/>
          <w:color w:val="231F20"/>
          <w:sz w:val="20"/>
          <w:lang w:val="en-GB"/>
        </w:rPr>
        <w:t>28 February</w:t>
      </w:r>
      <w:r w:rsidRPr="002B4676">
        <w:rPr>
          <w:color w:val="231F20"/>
          <w:sz w:val="20"/>
          <w:lang w:val="en-GB"/>
        </w:rPr>
        <w:t xml:space="preserve"> in Warsaw. Departure of the learners – </w:t>
      </w:r>
      <w:r w:rsidRPr="002B4676">
        <w:rPr>
          <w:rFonts w:ascii="Palatino Linotype" w:hAnsi="Palatino Linotype"/>
          <w:b/>
          <w:bCs/>
          <w:color w:val="231F20"/>
          <w:sz w:val="20"/>
          <w:lang w:val="en-GB"/>
        </w:rPr>
        <w:t>15 March.</w:t>
      </w:r>
    </w:p>
    <w:p w:rsidR="00E109EA" w:rsidRPr="002B4676" w:rsidRDefault="00E109EA">
      <w:pPr>
        <w:pStyle w:val="Tekstpodstawowy"/>
        <w:rPr>
          <w:rFonts w:ascii="Palatino Linotype"/>
          <w:b/>
          <w:sz w:val="18"/>
        </w:rPr>
      </w:pPr>
    </w:p>
    <w:p w:rsidR="00E109EA" w:rsidRPr="002B4676" w:rsidRDefault="0075100E">
      <w:pPr>
        <w:pStyle w:val="Tekstpodstawowy"/>
        <w:spacing w:before="3"/>
        <w:rPr>
          <w:rFonts w:ascii="Palatino Linotype"/>
          <w:b/>
          <w:sz w:val="10"/>
        </w:rPr>
      </w:pPr>
      <w:r w:rsidRPr="002B4676">
        <w:rPr>
          <w:sz w:val="20"/>
          <w:lang w:val="en-GB"/>
        </w:rPr>
        <w:pict>
          <v:shape id="_x0000_s1026" style="position:absolute;margin-left:28.35pt;margin-top:10.75pt;width:538.6pt;height:.1pt;z-index:-15727104;mso-wrap-distance-left:0;mso-wrap-distance-right:0;mso-position-horizontal-relative:page" coordorigin="567,215" coordsize="10772,0" path="m567,215r10772,e" filled="f" strokecolor="#231f20" strokeweight="1pt">
            <v:path arrowok="t"/>
            <w10:wrap type="topAndBottom" anchorx="page"/>
          </v:shape>
        </w:pict>
      </w:r>
    </w:p>
    <w:p w:rsidR="00E109EA" w:rsidRPr="002B4676" w:rsidRDefault="00D93F9A">
      <w:pPr>
        <w:pStyle w:val="Tekstpodstawowy"/>
        <w:spacing w:before="265"/>
        <w:ind w:left="156" w:right="156"/>
        <w:jc w:val="center"/>
        <w:rPr>
          <w:sz w:val="20"/>
        </w:rPr>
      </w:pPr>
      <w:r w:rsidRPr="002B4676">
        <w:rPr>
          <w:color w:val="231F20"/>
          <w:sz w:val="20"/>
          <w:lang w:val="en-GB"/>
        </w:rPr>
        <w:t>The School's poster and this folder have been prepared in the Polish language, in the printed and electronic form.</w:t>
      </w:r>
    </w:p>
    <w:p w:rsidR="00E109EA" w:rsidRPr="002B4676" w:rsidRDefault="00D93F9A">
      <w:pPr>
        <w:pStyle w:val="Tekstpodstawowy"/>
        <w:spacing w:before="6"/>
        <w:ind w:left="1028" w:right="1028"/>
        <w:jc w:val="center"/>
        <w:rPr>
          <w:sz w:val="20"/>
        </w:rPr>
      </w:pPr>
      <w:r w:rsidRPr="002B4676">
        <w:rPr>
          <w:color w:val="231F20"/>
          <w:sz w:val="20"/>
          <w:lang w:val="en-GB"/>
        </w:rPr>
        <w:t>Please distribute the materials widely to all interested parties.</w:t>
      </w:r>
    </w:p>
    <w:p w:rsidR="00E109EA" w:rsidRPr="002B4676" w:rsidRDefault="00D93F9A">
      <w:pPr>
        <w:pStyle w:val="Tekstpodstawowy"/>
        <w:spacing w:before="6" w:line="244" w:lineRule="auto"/>
        <w:ind w:left="1030" w:right="1028"/>
        <w:jc w:val="center"/>
        <w:rPr>
          <w:sz w:val="20"/>
        </w:rPr>
      </w:pPr>
      <w:r w:rsidRPr="002B4676">
        <w:rPr>
          <w:color w:val="231F20"/>
          <w:sz w:val="20"/>
          <w:lang w:val="en-GB"/>
        </w:rPr>
        <w:t xml:space="preserve">For more information, visit the website of the Centre for East European Studies at the University of Warsaw: </w:t>
      </w:r>
      <w:hyperlink r:id="rId10">
        <w:r w:rsidRPr="002B4676">
          <w:rPr>
            <w:color w:val="231F20"/>
            <w:sz w:val="20"/>
            <w:u w:val="single"/>
            <w:lang w:val="en-GB"/>
          </w:rPr>
          <w:t>www.studium.uw.edu.pl</w:t>
        </w:r>
      </w:hyperlink>
    </w:p>
    <w:sectPr w:rsidR="00E109EA" w:rsidRPr="002B4676" w:rsidSect="0075100E">
      <w:pgSz w:w="11910" w:h="16840"/>
      <w:pgMar w:top="620" w:right="460" w:bottom="280" w:left="46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AFE"/>
    <w:multiLevelType w:val="hybridMultilevel"/>
    <w:tmpl w:val="E0A24F4A"/>
    <w:lvl w:ilvl="0" w:tplc="5C04A338">
      <w:start w:val="1"/>
      <w:numFmt w:val="decimal"/>
      <w:lvlText w:val="%1."/>
      <w:lvlJc w:val="left"/>
      <w:pPr>
        <w:ind w:left="312" w:hanging="206"/>
        <w:jc w:val="left"/>
      </w:pPr>
      <w:rPr>
        <w:rFonts w:ascii="Cambria" w:eastAsia="Cambria" w:hAnsi="Cambria" w:cs="Cambria" w:hint="default"/>
        <w:color w:val="231F20"/>
        <w:w w:val="93"/>
        <w:sz w:val="22"/>
        <w:szCs w:val="22"/>
        <w:lang w:val="en-US" w:eastAsia="en-US" w:bidi="he-IL"/>
      </w:rPr>
    </w:lvl>
    <w:lvl w:ilvl="1" w:tplc="35A20AD6">
      <w:start w:val="1"/>
      <w:numFmt w:val="lowerLetter"/>
      <w:lvlText w:val="%2)"/>
      <w:lvlJc w:val="left"/>
      <w:pPr>
        <w:ind w:left="1049" w:hanging="223"/>
        <w:jc w:val="left"/>
      </w:pPr>
      <w:rPr>
        <w:rFonts w:ascii="Cambria" w:eastAsia="Cambria" w:hAnsi="Cambria" w:cs="Cambria" w:hint="default"/>
        <w:color w:val="231F20"/>
        <w:w w:val="90"/>
        <w:sz w:val="22"/>
        <w:szCs w:val="22"/>
        <w:lang w:val="en-US" w:eastAsia="en-US" w:bidi="he-IL"/>
      </w:rPr>
    </w:lvl>
    <w:lvl w:ilvl="2" w:tplc="21088A8E">
      <w:numFmt w:val="bullet"/>
      <w:lvlText w:val="•"/>
      <w:lvlJc w:val="left"/>
      <w:pPr>
        <w:ind w:left="2145" w:hanging="223"/>
      </w:pPr>
      <w:rPr>
        <w:rFonts w:hint="default"/>
        <w:lang w:val="en-US" w:eastAsia="en-US" w:bidi="he-IL"/>
      </w:rPr>
    </w:lvl>
    <w:lvl w:ilvl="3" w:tplc="F4D094DE">
      <w:numFmt w:val="bullet"/>
      <w:lvlText w:val="•"/>
      <w:lvlJc w:val="left"/>
      <w:pPr>
        <w:ind w:left="3250" w:hanging="223"/>
      </w:pPr>
      <w:rPr>
        <w:rFonts w:hint="default"/>
        <w:lang w:val="en-US" w:eastAsia="en-US" w:bidi="he-IL"/>
      </w:rPr>
    </w:lvl>
    <w:lvl w:ilvl="4" w:tplc="ADB68E9C">
      <w:numFmt w:val="bullet"/>
      <w:lvlText w:val="•"/>
      <w:lvlJc w:val="left"/>
      <w:pPr>
        <w:ind w:left="4355" w:hanging="223"/>
      </w:pPr>
      <w:rPr>
        <w:rFonts w:hint="default"/>
        <w:lang w:val="en-US" w:eastAsia="en-US" w:bidi="he-IL"/>
      </w:rPr>
    </w:lvl>
    <w:lvl w:ilvl="5" w:tplc="7A466BC6">
      <w:numFmt w:val="bullet"/>
      <w:lvlText w:val="•"/>
      <w:lvlJc w:val="left"/>
      <w:pPr>
        <w:ind w:left="5460" w:hanging="223"/>
      </w:pPr>
      <w:rPr>
        <w:rFonts w:hint="default"/>
        <w:lang w:val="en-US" w:eastAsia="en-US" w:bidi="he-IL"/>
      </w:rPr>
    </w:lvl>
    <w:lvl w:ilvl="6" w:tplc="1C44D2D6">
      <w:numFmt w:val="bullet"/>
      <w:lvlText w:val="•"/>
      <w:lvlJc w:val="left"/>
      <w:pPr>
        <w:ind w:left="6565" w:hanging="223"/>
      </w:pPr>
      <w:rPr>
        <w:rFonts w:hint="default"/>
        <w:lang w:val="en-US" w:eastAsia="en-US" w:bidi="he-IL"/>
      </w:rPr>
    </w:lvl>
    <w:lvl w:ilvl="7" w:tplc="04D84D18">
      <w:numFmt w:val="bullet"/>
      <w:lvlText w:val="•"/>
      <w:lvlJc w:val="left"/>
      <w:pPr>
        <w:ind w:left="7670" w:hanging="223"/>
      </w:pPr>
      <w:rPr>
        <w:rFonts w:hint="default"/>
        <w:lang w:val="en-US" w:eastAsia="en-US" w:bidi="he-IL"/>
      </w:rPr>
    </w:lvl>
    <w:lvl w:ilvl="8" w:tplc="FB3CDFA8">
      <w:numFmt w:val="bullet"/>
      <w:lvlText w:val="•"/>
      <w:lvlJc w:val="left"/>
      <w:pPr>
        <w:ind w:left="8775" w:hanging="223"/>
      </w:pPr>
      <w:rPr>
        <w:rFonts w:hint="default"/>
        <w:lang w:val="en-US" w:eastAsia="en-US" w:bidi="he-IL"/>
      </w:rPr>
    </w:lvl>
  </w:abstractNum>
  <w:abstractNum w:abstractNumId="1">
    <w:nsid w:val="1E264108"/>
    <w:multiLevelType w:val="hybridMultilevel"/>
    <w:tmpl w:val="4282FA90"/>
    <w:lvl w:ilvl="0" w:tplc="18BA1C10">
      <w:numFmt w:val="bullet"/>
      <w:lvlText w:val=""/>
      <w:lvlJc w:val="left"/>
      <w:pPr>
        <w:ind w:left="3699" w:hanging="339"/>
      </w:pPr>
      <w:rPr>
        <w:rFonts w:ascii="Wingdings" w:eastAsia="Wingdings" w:hAnsi="Wingdings" w:cs="Wingdings" w:hint="default"/>
        <w:color w:val="004689"/>
        <w:w w:val="100"/>
        <w:sz w:val="34"/>
        <w:szCs w:val="34"/>
        <w:lang w:val="en-US" w:eastAsia="en-US" w:bidi="he-IL"/>
      </w:rPr>
    </w:lvl>
    <w:lvl w:ilvl="1" w:tplc="FC9A5F68">
      <w:numFmt w:val="bullet"/>
      <w:lvlText w:val="•"/>
      <w:lvlJc w:val="left"/>
      <w:pPr>
        <w:ind w:left="4428" w:hanging="339"/>
      </w:pPr>
      <w:rPr>
        <w:rFonts w:hint="default"/>
        <w:lang w:val="en-US" w:eastAsia="en-US" w:bidi="he-IL"/>
      </w:rPr>
    </w:lvl>
    <w:lvl w:ilvl="2" w:tplc="9E50EF96">
      <w:numFmt w:val="bullet"/>
      <w:lvlText w:val="•"/>
      <w:lvlJc w:val="left"/>
      <w:pPr>
        <w:ind w:left="5157" w:hanging="339"/>
      </w:pPr>
      <w:rPr>
        <w:rFonts w:hint="default"/>
        <w:lang w:val="en-US" w:eastAsia="en-US" w:bidi="he-IL"/>
      </w:rPr>
    </w:lvl>
    <w:lvl w:ilvl="3" w:tplc="07E07CD0">
      <w:numFmt w:val="bullet"/>
      <w:lvlText w:val="•"/>
      <w:lvlJc w:val="left"/>
      <w:pPr>
        <w:ind w:left="5885" w:hanging="339"/>
      </w:pPr>
      <w:rPr>
        <w:rFonts w:hint="default"/>
        <w:lang w:val="en-US" w:eastAsia="en-US" w:bidi="he-IL"/>
      </w:rPr>
    </w:lvl>
    <w:lvl w:ilvl="4" w:tplc="C2AA7908">
      <w:numFmt w:val="bullet"/>
      <w:lvlText w:val="•"/>
      <w:lvlJc w:val="left"/>
      <w:pPr>
        <w:ind w:left="6614" w:hanging="339"/>
      </w:pPr>
      <w:rPr>
        <w:rFonts w:hint="default"/>
        <w:lang w:val="en-US" w:eastAsia="en-US" w:bidi="he-IL"/>
      </w:rPr>
    </w:lvl>
    <w:lvl w:ilvl="5" w:tplc="B484E2F2">
      <w:numFmt w:val="bullet"/>
      <w:lvlText w:val="•"/>
      <w:lvlJc w:val="left"/>
      <w:pPr>
        <w:ind w:left="7342" w:hanging="339"/>
      </w:pPr>
      <w:rPr>
        <w:rFonts w:hint="default"/>
        <w:lang w:val="en-US" w:eastAsia="en-US" w:bidi="he-IL"/>
      </w:rPr>
    </w:lvl>
    <w:lvl w:ilvl="6" w:tplc="1200D7BA">
      <w:numFmt w:val="bullet"/>
      <w:lvlText w:val="•"/>
      <w:lvlJc w:val="left"/>
      <w:pPr>
        <w:ind w:left="8071" w:hanging="339"/>
      </w:pPr>
      <w:rPr>
        <w:rFonts w:hint="default"/>
        <w:lang w:val="en-US" w:eastAsia="en-US" w:bidi="he-IL"/>
      </w:rPr>
    </w:lvl>
    <w:lvl w:ilvl="7" w:tplc="94E4940C">
      <w:numFmt w:val="bullet"/>
      <w:lvlText w:val="•"/>
      <w:lvlJc w:val="left"/>
      <w:pPr>
        <w:ind w:left="8799" w:hanging="339"/>
      </w:pPr>
      <w:rPr>
        <w:rFonts w:hint="default"/>
        <w:lang w:val="en-US" w:eastAsia="en-US" w:bidi="he-IL"/>
      </w:rPr>
    </w:lvl>
    <w:lvl w:ilvl="8" w:tplc="2048DAA0">
      <w:numFmt w:val="bullet"/>
      <w:lvlText w:val="•"/>
      <w:lvlJc w:val="left"/>
      <w:pPr>
        <w:ind w:left="9528" w:hanging="339"/>
      </w:pPr>
      <w:rPr>
        <w:rFonts w:hint="default"/>
        <w:lang w:val="en-US" w:eastAsia="en-US" w:bidi="he-IL"/>
      </w:rPr>
    </w:lvl>
  </w:abstractNum>
  <w:abstractNum w:abstractNumId="2">
    <w:nsid w:val="5D7A6436"/>
    <w:multiLevelType w:val="hybridMultilevel"/>
    <w:tmpl w:val="74A66F02"/>
    <w:lvl w:ilvl="0" w:tplc="21F65F00">
      <w:start w:val="1"/>
      <w:numFmt w:val="decimal"/>
      <w:lvlText w:val="%1."/>
      <w:lvlJc w:val="left"/>
      <w:pPr>
        <w:ind w:left="312" w:hanging="206"/>
        <w:jc w:val="left"/>
      </w:pPr>
      <w:rPr>
        <w:rFonts w:ascii="Cambria" w:eastAsia="Cambria" w:hAnsi="Cambria" w:cs="Cambria" w:hint="default"/>
        <w:color w:val="231F20"/>
        <w:w w:val="93"/>
        <w:sz w:val="22"/>
        <w:szCs w:val="22"/>
        <w:lang w:val="en-US" w:eastAsia="en-US" w:bidi="he-IL"/>
      </w:rPr>
    </w:lvl>
    <w:lvl w:ilvl="1" w:tplc="FDE6FF00">
      <w:numFmt w:val="bullet"/>
      <w:lvlText w:val="•"/>
      <w:lvlJc w:val="left"/>
      <w:pPr>
        <w:ind w:left="1386" w:hanging="206"/>
      </w:pPr>
      <w:rPr>
        <w:rFonts w:hint="default"/>
        <w:lang w:val="en-US" w:eastAsia="en-US" w:bidi="he-IL"/>
      </w:rPr>
    </w:lvl>
    <w:lvl w:ilvl="2" w:tplc="61544F0E">
      <w:numFmt w:val="bullet"/>
      <w:lvlText w:val="•"/>
      <w:lvlJc w:val="left"/>
      <w:pPr>
        <w:ind w:left="2453" w:hanging="206"/>
      </w:pPr>
      <w:rPr>
        <w:rFonts w:hint="default"/>
        <w:lang w:val="en-US" w:eastAsia="en-US" w:bidi="he-IL"/>
      </w:rPr>
    </w:lvl>
    <w:lvl w:ilvl="3" w:tplc="582AB560">
      <w:numFmt w:val="bullet"/>
      <w:lvlText w:val="•"/>
      <w:lvlJc w:val="left"/>
      <w:pPr>
        <w:ind w:left="3519" w:hanging="206"/>
      </w:pPr>
      <w:rPr>
        <w:rFonts w:hint="default"/>
        <w:lang w:val="en-US" w:eastAsia="en-US" w:bidi="he-IL"/>
      </w:rPr>
    </w:lvl>
    <w:lvl w:ilvl="4" w:tplc="AB3CAE18">
      <w:numFmt w:val="bullet"/>
      <w:lvlText w:val="•"/>
      <w:lvlJc w:val="left"/>
      <w:pPr>
        <w:ind w:left="4586" w:hanging="206"/>
      </w:pPr>
      <w:rPr>
        <w:rFonts w:hint="default"/>
        <w:lang w:val="en-US" w:eastAsia="en-US" w:bidi="he-IL"/>
      </w:rPr>
    </w:lvl>
    <w:lvl w:ilvl="5" w:tplc="8042C3B6">
      <w:numFmt w:val="bullet"/>
      <w:lvlText w:val="•"/>
      <w:lvlJc w:val="left"/>
      <w:pPr>
        <w:ind w:left="5652" w:hanging="206"/>
      </w:pPr>
      <w:rPr>
        <w:rFonts w:hint="default"/>
        <w:lang w:val="en-US" w:eastAsia="en-US" w:bidi="he-IL"/>
      </w:rPr>
    </w:lvl>
    <w:lvl w:ilvl="6" w:tplc="9286BD16">
      <w:numFmt w:val="bullet"/>
      <w:lvlText w:val="•"/>
      <w:lvlJc w:val="left"/>
      <w:pPr>
        <w:ind w:left="6719" w:hanging="206"/>
      </w:pPr>
      <w:rPr>
        <w:rFonts w:hint="default"/>
        <w:lang w:val="en-US" w:eastAsia="en-US" w:bidi="he-IL"/>
      </w:rPr>
    </w:lvl>
    <w:lvl w:ilvl="7" w:tplc="836C2B50">
      <w:numFmt w:val="bullet"/>
      <w:lvlText w:val="•"/>
      <w:lvlJc w:val="left"/>
      <w:pPr>
        <w:ind w:left="7785" w:hanging="206"/>
      </w:pPr>
      <w:rPr>
        <w:rFonts w:hint="default"/>
        <w:lang w:val="en-US" w:eastAsia="en-US" w:bidi="he-IL"/>
      </w:rPr>
    </w:lvl>
    <w:lvl w:ilvl="8" w:tplc="11B0D80E">
      <w:numFmt w:val="bullet"/>
      <w:lvlText w:val="•"/>
      <w:lvlJc w:val="left"/>
      <w:pPr>
        <w:ind w:left="8852" w:hanging="206"/>
      </w:pPr>
      <w:rPr>
        <w:rFonts w:hint="default"/>
        <w:lang w:val="en-US" w:eastAsia="en-US" w:bidi="he-IL"/>
      </w:rPr>
    </w:lvl>
  </w:abstractNum>
  <w:abstractNum w:abstractNumId="3">
    <w:nsid w:val="5E1060C2"/>
    <w:multiLevelType w:val="hybridMultilevel"/>
    <w:tmpl w:val="9F9C9F26"/>
    <w:lvl w:ilvl="0" w:tplc="F4E8F382">
      <w:start w:val="1"/>
      <w:numFmt w:val="upperRoman"/>
      <w:lvlText w:val="%1."/>
      <w:lvlJc w:val="left"/>
      <w:pPr>
        <w:ind w:left="293" w:hanging="187"/>
        <w:jc w:val="left"/>
      </w:pPr>
      <w:rPr>
        <w:rFonts w:ascii="Palatino Linotype" w:eastAsia="Palatino Linotype" w:hAnsi="Palatino Linotype" w:cs="Palatino Linotype" w:hint="default"/>
        <w:b/>
        <w:bCs/>
        <w:color w:val="231F20"/>
        <w:w w:val="98"/>
        <w:sz w:val="22"/>
        <w:szCs w:val="22"/>
        <w:lang w:val="en-US" w:eastAsia="en-US" w:bidi="he-IL"/>
      </w:rPr>
    </w:lvl>
    <w:lvl w:ilvl="1" w:tplc="7A603722">
      <w:start w:val="1"/>
      <w:numFmt w:val="decimal"/>
      <w:lvlText w:val="%2."/>
      <w:lvlJc w:val="left"/>
      <w:pPr>
        <w:ind w:left="312" w:hanging="206"/>
        <w:jc w:val="left"/>
      </w:pPr>
      <w:rPr>
        <w:rFonts w:ascii="Cambria" w:eastAsia="Cambria" w:hAnsi="Cambria" w:cs="Cambria" w:hint="default"/>
        <w:color w:val="231F20"/>
        <w:w w:val="93"/>
        <w:sz w:val="22"/>
        <w:szCs w:val="22"/>
        <w:lang w:val="en-US" w:eastAsia="en-US" w:bidi="he-IL"/>
      </w:rPr>
    </w:lvl>
    <w:lvl w:ilvl="2" w:tplc="5B3ED94A">
      <w:numFmt w:val="bullet"/>
      <w:lvlText w:val="•"/>
      <w:lvlJc w:val="left"/>
      <w:pPr>
        <w:ind w:left="1505" w:hanging="206"/>
      </w:pPr>
      <w:rPr>
        <w:rFonts w:hint="default"/>
        <w:lang w:val="en-US" w:eastAsia="en-US" w:bidi="he-IL"/>
      </w:rPr>
    </w:lvl>
    <w:lvl w:ilvl="3" w:tplc="8110A430">
      <w:numFmt w:val="bullet"/>
      <w:lvlText w:val="•"/>
      <w:lvlJc w:val="left"/>
      <w:pPr>
        <w:ind w:left="2690" w:hanging="206"/>
      </w:pPr>
      <w:rPr>
        <w:rFonts w:hint="default"/>
        <w:lang w:val="en-US" w:eastAsia="en-US" w:bidi="he-IL"/>
      </w:rPr>
    </w:lvl>
    <w:lvl w:ilvl="4" w:tplc="6716328E">
      <w:numFmt w:val="bullet"/>
      <w:lvlText w:val="•"/>
      <w:lvlJc w:val="left"/>
      <w:pPr>
        <w:ind w:left="3875" w:hanging="206"/>
      </w:pPr>
      <w:rPr>
        <w:rFonts w:hint="default"/>
        <w:lang w:val="en-US" w:eastAsia="en-US" w:bidi="he-IL"/>
      </w:rPr>
    </w:lvl>
    <w:lvl w:ilvl="5" w:tplc="D78822AE">
      <w:numFmt w:val="bullet"/>
      <w:lvlText w:val="•"/>
      <w:lvlJc w:val="left"/>
      <w:pPr>
        <w:ind w:left="5060" w:hanging="206"/>
      </w:pPr>
      <w:rPr>
        <w:rFonts w:hint="default"/>
        <w:lang w:val="en-US" w:eastAsia="en-US" w:bidi="he-IL"/>
      </w:rPr>
    </w:lvl>
    <w:lvl w:ilvl="6" w:tplc="C74C54EE">
      <w:numFmt w:val="bullet"/>
      <w:lvlText w:val="•"/>
      <w:lvlJc w:val="left"/>
      <w:pPr>
        <w:ind w:left="6245" w:hanging="206"/>
      </w:pPr>
      <w:rPr>
        <w:rFonts w:hint="default"/>
        <w:lang w:val="en-US" w:eastAsia="en-US" w:bidi="he-IL"/>
      </w:rPr>
    </w:lvl>
    <w:lvl w:ilvl="7" w:tplc="BD167B9E">
      <w:numFmt w:val="bullet"/>
      <w:lvlText w:val="•"/>
      <w:lvlJc w:val="left"/>
      <w:pPr>
        <w:ind w:left="7430" w:hanging="206"/>
      </w:pPr>
      <w:rPr>
        <w:rFonts w:hint="default"/>
        <w:lang w:val="en-US" w:eastAsia="en-US" w:bidi="he-IL"/>
      </w:rPr>
    </w:lvl>
    <w:lvl w:ilvl="8" w:tplc="F61A0C58">
      <w:numFmt w:val="bullet"/>
      <w:lvlText w:val="•"/>
      <w:lvlJc w:val="left"/>
      <w:pPr>
        <w:ind w:left="8615" w:hanging="206"/>
      </w:pPr>
      <w:rPr>
        <w:rFonts w:hint="default"/>
        <w:lang w:val="en-US" w:eastAsia="en-US" w:bidi="he-IL"/>
      </w:rPr>
    </w:lvl>
  </w:abstractNum>
  <w:abstractNum w:abstractNumId="4">
    <w:nsid w:val="64BA7997"/>
    <w:multiLevelType w:val="hybridMultilevel"/>
    <w:tmpl w:val="DDA0EC9C"/>
    <w:lvl w:ilvl="0" w:tplc="AE581528">
      <w:numFmt w:val="bullet"/>
      <w:lvlText w:val=""/>
      <w:lvlJc w:val="left"/>
      <w:pPr>
        <w:ind w:left="1774" w:hanging="339"/>
      </w:pPr>
      <w:rPr>
        <w:rFonts w:ascii="Wingdings" w:eastAsia="Wingdings" w:hAnsi="Wingdings" w:cs="Wingdings" w:hint="default"/>
        <w:color w:val="004689"/>
        <w:w w:val="100"/>
        <w:sz w:val="34"/>
        <w:szCs w:val="34"/>
        <w:lang w:val="en-US" w:eastAsia="en-US" w:bidi="he-IL"/>
      </w:rPr>
    </w:lvl>
    <w:lvl w:ilvl="1" w:tplc="E8AA5678">
      <w:numFmt w:val="bullet"/>
      <w:lvlText w:val=""/>
      <w:lvlJc w:val="left"/>
      <w:pPr>
        <w:ind w:left="2309" w:hanging="339"/>
      </w:pPr>
      <w:rPr>
        <w:rFonts w:ascii="Wingdings" w:eastAsia="Wingdings" w:hAnsi="Wingdings" w:cs="Wingdings" w:hint="default"/>
        <w:color w:val="004689"/>
        <w:w w:val="100"/>
        <w:sz w:val="34"/>
        <w:szCs w:val="34"/>
        <w:lang w:val="en-US" w:eastAsia="en-US" w:bidi="he-IL"/>
      </w:rPr>
    </w:lvl>
    <w:lvl w:ilvl="2" w:tplc="AFBEAB26">
      <w:numFmt w:val="bullet"/>
      <w:lvlText w:val="•"/>
      <w:lvlJc w:val="left"/>
      <w:pPr>
        <w:ind w:left="3265" w:hanging="339"/>
      </w:pPr>
      <w:rPr>
        <w:rFonts w:hint="default"/>
        <w:lang w:val="en-US" w:eastAsia="en-US" w:bidi="he-IL"/>
      </w:rPr>
    </w:lvl>
    <w:lvl w:ilvl="3" w:tplc="56BE0ACE">
      <w:numFmt w:val="bullet"/>
      <w:lvlText w:val="•"/>
      <w:lvlJc w:val="left"/>
      <w:pPr>
        <w:ind w:left="4230" w:hanging="339"/>
      </w:pPr>
      <w:rPr>
        <w:rFonts w:hint="default"/>
        <w:lang w:val="en-US" w:eastAsia="en-US" w:bidi="he-IL"/>
      </w:rPr>
    </w:lvl>
    <w:lvl w:ilvl="4" w:tplc="CA0A6498">
      <w:numFmt w:val="bullet"/>
      <w:lvlText w:val="•"/>
      <w:lvlJc w:val="left"/>
      <w:pPr>
        <w:ind w:left="5195" w:hanging="339"/>
      </w:pPr>
      <w:rPr>
        <w:rFonts w:hint="default"/>
        <w:lang w:val="en-US" w:eastAsia="en-US" w:bidi="he-IL"/>
      </w:rPr>
    </w:lvl>
    <w:lvl w:ilvl="5" w:tplc="90A0F122">
      <w:numFmt w:val="bullet"/>
      <w:lvlText w:val="•"/>
      <w:lvlJc w:val="left"/>
      <w:pPr>
        <w:ind w:left="6160" w:hanging="339"/>
      </w:pPr>
      <w:rPr>
        <w:rFonts w:hint="default"/>
        <w:lang w:val="en-US" w:eastAsia="en-US" w:bidi="he-IL"/>
      </w:rPr>
    </w:lvl>
    <w:lvl w:ilvl="6" w:tplc="2E86502A">
      <w:numFmt w:val="bullet"/>
      <w:lvlText w:val="•"/>
      <w:lvlJc w:val="left"/>
      <w:pPr>
        <w:ind w:left="7125" w:hanging="339"/>
      </w:pPr>
      <w:rPr>
        <w:rFonts w:hint="default"/>
        <w:lang w:val="en-US" w:eastAsia="en-US" w:bidi="he-IL"/>
      </w:rPr>
    </w:lvl>
    <w:lvl w:ilvl="7" w:tplc="D032ACAA">
      <w:numFmt w:val="bullet"/>
      <w:lvlText w:val="•"/>
      <w:lvlJc w:val="left"/>
      <w:pPr>
        <w:ind w:left="8090" w:hanging="339"/>
      </w:pPr>
      <w:rPr>
        <w:rFonts w:hint="default"/>
        <w:lang w:val="en-US" w:eastAsia="en-US" w:bidi="he-IL"/>
      </w:rPr>
    </w:lvl>
    <w:lvl w:ilvl="8" w:tplc="62409A46">
      <w:numFmt w:val="bullet"/>
      <w:lvlText w:val="•"/>
      <w:lvlJc w:val="left"/>
      <w:pPr>
        <w:ind w:left="9055" w:hanging="339"/>
      </w:pPr>
      <w:rPr>
        <w:rFonts w:hint="default"/>
        <w:lang w:val="en-US" w:eastAsia="en-US" w:bidi="he-IL"/>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shapeLayoutLikeWW8/>
  </w:compat>
  <w:rsids>
    <w:rsidRoot w:val="00E109EA"/>
    <w:rsid w:val="000E4F59"/>
    <w:rsid w:val="002B4676"/>
    <w:rsid w:val="0075100E"/>
    <w:rsid w:val="00CD371D"/>
    <w:rsid w:val="00D93F9A"/>
    <w:rsid w:val="00E109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00E"/>
    <w:rPr>
      <w:rFonts w:ascii="Cambria" w:eastAsia="Cambria" w:hAnsi="Cambria" w:cs="Cambria"/>
      <w:lang w:bidi="he-IL"/>
    </w:rPr>
  </w:style>
  <w:style w:type="paragraph" w:styleId="Nagwek1">
    <w:name w:val="heading 1"/>
    <w:basedOn w:val="Normalny"/>
    <w:uiPriority w:val="9"/>
    <w:qFormat/>
    <w:rsid w:val="0075100E"/>
    <w:pPr>
      <w:spacing w:before="204"/>
      <w:ind w:left="1774" w:hanging="340"/>
      <w:outlineLvl w:val="0"/>
    </w:pPr>
    <w:rPr>
      <w:rFonts w:ascii="Garamond" w:eastAsia="Garamond" w:hAnsi="Garamond" w:cs="Garamond"/>
      <w:b/>
      <w:bCs/>
      <w:sz w:val="34"/>
      <w:szCs w:val="34"/>
    </w:rPr>
  </w:style>
  <w:style w:type="paragraph" w:styleId="Nagwek2">
    <w:name w:val="heading 2"/>
    <w:basedOn w:val="Normalny"/>
    <w:uiPriority w:val="9"/>
    <w:unhideWhenUsed/>
    <w:qFormat/>
    <w:rsid w:val="0075100E"/>
    <w:pPr>
      <w:ind w:left="293" w:hanging="355"/>
      <w:outlineLvl w:val="1"/>
    </w:pPr>
    <w:rPr>
      <w:rFonts w:ascii="Palatino Linotype" w:eastAsia="Palatino Linotype" w:hAnsi="Palatino Linotype" w:cs="Palatino Linotype"/>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5100E"/>
    <w:tblPr>
      <w:tblInd w:w="0" w:type="dxa"/>
      <w:tblCellMar>
        <w:top w:w="0" w:type="dxa"/>
        <w:left w:w="0" w:type="dxa"/>
        <w:bottom w:w="0" w:type="dxa"/>
        <w:right w:w="0" w:type="dxa"/>
      </w:tblCellMar>
    </w:tblPr>
  </w:style>
  <w:style w:type="paragraph" w:styleId="Tekstpodstawowy">
    <w:name w:val="Body Text"/>
    <w:basedOn w:val="Normalny"/>
    <w:uiPriority w:val="1"/>
    <w:qFormat/>
    <w:rsid w:val="0075100E"/>
  </w:style>
  <w:style w:type="paragraph" w:styleId="Tytu">
    <w:name w:val="Title"/>
    <w:basedOn w:val="Normalny"/>
    <w:uiPriority w:val="10"/>
    <w:qFormat/>
    <w:rsid w:val="0075100E"/>
    <w:pPr>
      <w:spacing w:line="645" w:lineRule="exact"/>
      <w:ind w:left="1037" w:right="996"/>
      <w:jc w:val="center"/>
    </w:pPr>
    <w:rPr>
      <w:rFonts w:ascii="Times New Roman" w:eastAsia="Times New Roman" w:hAnsi="Times New Roman" w:cs="Times New Roman"/>
      <w:b/>
      <w:bCs/>
      <w:sz w:val="60"/>
      <w:szCs w:val="60"/>
    </w:rPr>
  </w:style>
  <w:style w:type="paragraph" w:styleId="Akapitzlist">
    <w:name w:val="List Paragraph"/>
    <w:basedOn w:val="Normalny"/>
    <w:uiPriority w:val="1"/>
    <w:qFormat/>
    <w:rsid w:val="0075100E"/>
    <w:pPr>
      <w:spacing w:before="6"/>
      <w:ind w:left="312" w:hanging="206"/>
    </w:pPr>
  </w:style>
  <w:style w:type="paragraph" w:customStyle="1" w:styleId="TableParagraph">
    <w:name w:val="Table Paragraph"/>
    <w:basedOn w:val="Normalny"/>
    <w:uiPriority w:val="1"/>
    <w:qFormat/>
    <w:rsid w:val="0075100E"/>
  </w:style>
  <w:style w:type="paragraph" w:styleId="Tekstdymka">
    <w:name w:val="Balloon Text"/>
    <w:basedOn w:val="Normalny"/>
    <w:link w:val="TekstdymkaZnak"/>
    <w:uiPriority w:val="99"/>
    <w:semiHidden/>
    <w:unhideWhenUsed/>
    <w:rsid w:val="00CD371D"/>
    <w:rPr>
      <w:rFonts w:ascii="Tahoma" w:hAnsi="Tahoma" w:cs="Tahoma"/>
      <w:sz w:val="16"/>
      <w:szCs w:val="16"/>
    </w:rPr>
  </w:style>
  <w:style w:type="character" w:customStyle="1" w:styleId="TekstdymkaZnak">
    <w:name w:val="Tekst dymka Znak"/>
    <w:basedOn w:val="Domylnaczcionkaakapitu"/>
    <w:link w:val="Tekstdymka"/>
    <w:uiPriority w:val="99"/>
    <w:semiHidden/>
    <w:rsid w:val="00CD371D"/>
    <w:rPr>
      <w:rFonts w:ascii="Tahoma" w:eastAsia="Cambri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sl.studium@uw.edu.pl" TargetMode="External"/><Relationship Id="rId3" Type="http://schemas.openxmlformats.org/officeDocument/2006/relationships/settings" Target="settings.xml"/><Relationship Id="rId7" Type="http://schemas.openxmlformats.org/officeDocument/2006/relationships/hyperlink" Target="http://www.studium.u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l.studium@uw.edu.p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udium.uw.edu.p&#322;/" TargetMode="External"/><Relationship Id="rId4" Type="http://schemas.openxmlformats.org/officeDocument/2006/relationships/webSettings" Target="webSettings.xml"/><Relationship Id="rId9" Type="http://schemas.openxmlformats.org/officeDocument/2006/relationships/hyperlink" Target="http://www.studium.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3561</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pavloo91@gmail.com</cp:lastModifiedBy>
  <cp:revision>4</cp:revision>
  <dcterms:created xsi:type="dcterms:W3CDTF">2020-11-03T08:28:00Z</dcterms:created>
  <dcterms:modified xsi:type="dcterms:W3CDTF">2020-11-03T13:06:00Z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Adobe InDesign 16.0 (Windows)</vt:lpwstr>
  </property>
  <property fmtid="{D5CDD505-2E9C-101B-9397-08002B2CF9AE}" pid="4" name="LastSaved">
    <vt:filetime>2020-11-03T00:00:00Z</vt:filetime>
  </property>
</Properties>
</file>